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419"/>
        <w:gridCol w:w="2180"/>
        <w:gridCol w:w="2126"/>
        <w:gridCol w:w="1168"/>
      </w:tblGrid>
      <w:tr w:rsidR="00CD1695" w:rsidRPr="00CD1695" w:rsidTr="00CD1695">
        <w:trPr>
          <w:trHeight w:val="450"/>
        </w:trPr>
        <w:tc>
          <w:tcPr>
            <w:tcW w:w="9688" w:type="dxa"/>
            <w:gridSpan w:val="6"/>
            <w:noWrap/>
            <w:vAlign w:val="bottom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Cuestionario para el cálculo de la planta de biogás</w:t>
            </w:r>
          </w:p>
        </w:tc>
      </w:tr>
      <w:tr w:rsidR="00CD1695" w:rsidTr="00CD1695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  <w:lang w:val="es-ES"/>
              </w:rPr>
              <w:t>Detalles de contacto</w:t>
            </w:r>
          </w:p>
        </w:tc>
      </w:tr>
      <w:tr w:rsidR="00CD1695" w:rsidRP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Detalles de contacto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419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N</w:t>
            </w:r>
            <w:r>
              <w:rPr>
                <w:rFonts w:ascii="Arial" w:hAnsi="Arial" w:cs="Arial"/>
                <w:sz w:val="21"/>
                <w:szCs w:val="21"/>
                <w:lang w:val="es-419"/>
              </w:rPr>
              <w:t>ombre de la empresa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P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419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Tipo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actividad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Dirección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Legal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Dirección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postal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RP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Persona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cargo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CD1695" w:rsidTr="00CD1695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Teléfono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oficina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Teléfono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móvil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Correo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Web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Skype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D1695" w:rsidRP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CD1695" w:rsidTr="00CD169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El rol de su empresa: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cliente</w:t>
            </w:r>
            <w:proofErr w:type="spellEnd"/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contratista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general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intermediario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CD1695" w:rsidTr="00CD169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Operatividad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existente</w:t>
            </w:r>
            <w:proofErr w:type="spellEnd"/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proyectada</w:t>
            </w:r>
            <w:proofErr w:type="spellEnd"/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D1695" w:rsidTr="00CD1695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1695" w:rsidRDefault="00CD169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CD1695" w:rsidRDefault="00CD16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materia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prima</w:t>
            </w:r>
          </w:p>
        </w:tc>
      </w:tr>
      <w:tr w:rsidR="00CD1695" w:rsidTr="00CD1695">
        <w:trPr>
          <w:trHeight w:val="300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Nombre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Suero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leche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Aguas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residuales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</w:p>
        </w:tc>
      </w:tr>
      <w:tr w:rsidR="00CD1695" w:rsidTr="00CD1695">
        <w:trPr>
          <w:trHeight w:val="8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Contenido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materia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seca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%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RPr="00CD1695" w:rsidTr="00CD1695">
        <w:trPr>
          <w:trHeight w:val="3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materia prima, tonne / día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RP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Análisis morfológico de materia prima.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% del total de materia seca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lactosa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proteínas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grasas</w:t>
            </w:r>
          </w:p>
          <w:p w:rsidR="00CD1695" w:rsidRDefault="00CD1695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valor de demanda química de oxígeno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Temperatura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° 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19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Inhibidores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conservantes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Drogas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hormonales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4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Antibióticos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Antisépticos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D1695" w:rsidRDefault="00CD1695" w:rsidP="00CD1695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br w:type="page"/>
      </w:r>
    </w:p>
    <w:p w:rsidR="00CD1695" w:rsidRDefault="00CD1695" w:rsidP="00CD1695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CD1695" w:rsidTr="00CD1695">
        <w:trPr>
          <w:trHeight w:val="64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3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Requerimientos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energéticos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precios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Cantidad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precio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CD1695" w:rsidRPr="00CD1695" w:rsidTr="00CD1695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Gas natural, mil m3 / año</w:t>
            </w:r>
          </w:p>
          <w:p w:rsidR="00CD1695" w:rsidRDefault="00CD169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total</w:t>
            </w:r>
          </w:p>
          <w:p w:rsidR="00CD1695" w:rsidRDefault="00CD169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Incluyendo hogares de subsistencia (si los hay)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CD1695" w:rsidRPr="00CD1695" w:rsidTr="00CD169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Electricidad, kWh día / mes / año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total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de la cuadrícula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Incluyendo hogares de subsistencia (si los hay)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CD1695" w:rsidRPr="00CD1695" w:rsidTr="00CD169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Potencia calorífica total, kWh día / mes / año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 total</w:t>
            </w:r>
          </w:p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Incluyendo hogares de subsistencia (si los hay)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</w:p>
        </w:tc>
      </w:tr>
      <w:tr w:rsidR="00CD1695" w:rsidRPr="00CD1695" w:rsidTr="00CD169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Gasolina, tonne /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CD1695" w:rsidRPr="00CD1695" w:rsidTr="00CD169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Combustible diésel, tonne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CD1695" w:rsidTr="00CD1695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combustible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D1695" w:rsidRDefault="00CD1695" w:rsidP="00CD1695">
      <w:pPr>
        <w:rPr>
          <w:rFonts w:ascii="Arial" w:hAnsi="Arial" w:cs="Arial"/>
          <w:sz w:val="21"/>
          <w:szCs w:val="21"/>
        </w:rPr>
      </w:pPr>
    </w:p>
    <w:p w:rsidR="00CD1695" w:rsidRDefault="00CD1695" w:rsidP="00CD1695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CD1695" w:rsidTr="00CD169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infraestructura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existente</w:t>
            </w:r>
            <w:proofErr w:type="spellEnd"/>
          </w:p>
        </w:tc>
      </w:tr>
      <w:tr w:rsidR="00CD1695" w:rsidTr="00CD169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Jornada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operativa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año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RPr="00CD1695" w:rsidTr="00CD1695">
        <w:trPr>
          <w:trHeight w:val="10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Disponibilidad de unidad de procesamiento de residuos (tanques de aireación, sedimentación, campo de filtración, etc.) para indicar el tipo, número, tecnología, características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RPr="00CD1695" w:rsidTr="00CD169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Disponibilidad de instalaciones de almacenamiento de residuos (cantidad, tipo y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RPr="00CD1695" w:rsidTr="00CD169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Dibujo que muestra el sitio de planta de biogás propuesto con servicios e infraestructura adyacentes (adjuntar diseño).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RPr="00CD1695" w:rsidTr="00CD169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Ubicación de las fuentes de energía.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RPr="00CD1695" w:rsidTr="00CD169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Energía generada que cada subestación puede tomar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D1695" w:rsidRDefault="00CD1695" w:rsidP="00CD1695">
      <w:pPr>
        <w:rPr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CD1695" w:rsidRPr="00CD1695" w:rsidTr="00CD169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1695" w:rsidRDefault="00CD16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1695" w:rsidRDefault="00CD169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Sus prioridades para la construcción de plantas de biogás</w:t>
            </w:r>
          </w:p>
          <w:p w:rsidR="00CD1695" w:rsidRDefault="00CD169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(5 –escala, 5 - es la más alta)</w:t>
            </w:r>
          </w:p>
        </w:tc>
      </w:tr>
      <w:tr w:rsidR="00CD1695" w:rsidTr="00CD169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Ecología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sistemas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tratamiento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CD1695" w:rsidTr="00CD1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Energía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Fertilizante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orgánico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D1695" w:rsidTr="00CD1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especificar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95" w:rsidRDefault="00CD16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D1695" w:rsidRDefault="00CD1695" w:rsidP="00CD1695">
      <w:pPr>
        <w:rPr>
          <w:rFonts w:ascii="Arial" w:hAnsi="Arial" w:cs="Arial"/>
          <w:color w:val="000000"/>
          <w:sz w:val="21"/>
          <w:szCs w:val="21"/>
        </w:rPr>
      </w:pPr>
    </w:p>
    <w:p w:rsidR="00CD1695" w:rsidRDefault="00CD1695" w:rsidP="00CD1695">
      <w:pPr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Fecha</w:t>
      </w:r>
      <w:proofErr w:type="spellEnd"/>
    </w:p>
    <w:p w:rsidR="00FA07A5" w:rsidRPr="00CD1695" w:rsidRDefault="00FA07A5" w:rsidP="00CD1695"/>
    <w:sectPr w:rsidR="00FA07A5" w:rsidRPr="00CD169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B3" w:rsidRDefault="00C92DB3" w:rsidP="00FC7A96">
      <w:r>
        <w:separator/>
      </w:r>
    </w:p>
  </w:endnote>
  <w:endnote w:type="continuationSeparator" w:id="0">
    <w:p w:rsidR="00C92DB3" w:rsidRDefault="00C92DB3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B3" w:rsidRDefault="00C92DB3" w:rsidP="00FC7A96">
      <w:r>
        <w:separator/>
      </w:r>
    </w:p>
  </w:footnote>
  <w:footnote w:type="continuationSeparator" w:id="0">
    <w:p w:rsidR="00C92DB3" w:rsidRDefault="00C92DB3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3D" w:rsidRDefault="00D25D3D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 w:rsidP="00FC7A96"/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0524F1"/>
    <w:rsid w:val="00063664"/>
    <w:rsid w:val="00066D2B"/>
    <w:rsid w:val="00095C55"/>
    <w:rsid w:val="00203E00"/>
    <w:rsid w:val="002057DC"/>
    <w:rsid w:val="0023362E"/>
    <w:rsid w:val="002B6B74"/>
    <w:rsid w:val="002E33AA"/>
    <w:rsid w:val="003E2E6E"/>
    <w:rsid w:val="004E3FA2"/>
    <w:rsid w:val="005C14F1"/>
    <w:rsid w:val="005D0F69"/>
    <w:rsid w:val="006151EA"/>
    <w:rsid w:val="0080685E"/>
    <w:rsid w:val="0082191F"/>
    <w:rsid w:val="0087313B"/>
    <w:rsid w:val="009C5687"/>
    <w:rsid w:val="00C1456E"/>
    <w:rsid w:val="00C92DB3"/>
    <w:rsid w:val="00CD1695"/>
    <w:rsid w:val="00D25D3D"/>
    <w:rsid w:val="00D85F5E"/>
    <w:rsid w:val="00D90F0D"/>
    <w:rsid w:val="00F369CB"/>
    <w:rsid w:val="00FA07A5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2020-07-15T17:25:00Z</dcterms:created>
  <dcterms:modified xsi:type="dcterms:W3CDTF">2020-07-15T17:25:00Z</dcterms:modified>
</cp:coreProperties>
</file>