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452"/>
        <w:gridCol w:w="5552"/>
      </w:tblGrid>
      <w:tr w:rsidR="002E33AA" w:rsidRPr="002E33AA" w:rsidTr="002E33AA">
        <w:trPr>
          <w:trHeight w:val="450"/>
        </w:trPr>
        <w:tc>
          <w:tcPr>
            <w:tcW w:w="9688" w:type="dxa"/>
            <w:gridSpan w:val="3"/>
            <w:noWrap/>
            <w:vAlign w:val="bottom"/>
            <w:hideMark/>
          </w:tcPr>
          <w:p w:rsidR="002E33AA" w:rsidRDefault="002E33A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 xml:space="preserve">Cuestionario para el cálculo de la planta de biogás </w:t>
            </w:r>
          </w:p>
        </w:tc>
      </w:tr>
      <w:tr w:rsidR="002E33AA" w:rsidTr="002E33AA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  <w:lang w:val="es-ES"/>
              </w:rPr>
              <w:t xml:space="preserve">  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Detalles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contacto</w:t>
            </w:r>
            <w:proofErr w:type="spellEnd"/>
          </w:p>
        </w:tc>
      </w:tr>
      <w:tr w:rsid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Nombre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empresa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Tipo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actividad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Dirección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Legal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Dirección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postal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2E33AA" w:rsidRP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Dirección de la planta de biogás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</w:tc>
      </w:tr>
      <w:tr w:rsid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CEO 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2E33AA" w:rsidTr="002E33AA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Persona a cargo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Teléfono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oficina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Teléfono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móvil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Correo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electrónico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E33AA" w:rsidRPr="002E33AA" w:rsidTr="002E33AA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¿Cuánto tiempo llevas interesado en el biogás? ¿Cuándo planeas comenzar la construcción?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</w:tbl>
    <w:p w:rsidR="002E33AA" w:rsidRDefault="002E33AA" w:rsidP="002E33AA">
      <w:pPr>
        <w:rPr>
          <w:rFonts w:ascii="Arial" w:hAnsi="Arial" w:cs="Arial"/>
          <w:sz w:val="21"/>
          <w:szCs w:val="21"/>
          <w:lang w:val="es-E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4721"/>
        <w:gridCol w:w="4283"/>
      </w:tblGrid>
      <w:tr w:rsidR="002E33AA" w:rsidTr="002E33AA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Información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sobre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materia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prima</w:t>
            </w:r>
          </w:p>
        </w:tc>
      </w:tr>
      <w:tr w:rsidR="002E33AA" w:rsidRP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Días de operación por año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RP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Cantidad de remolacha azucarera procesada (tonne / día)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RP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Cantidad de pulpa de remolacha azucarera antes del prensado de extracción profunda (tonne / día)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RP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Humedad de la pulpa antes del prensado de extracción profunda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RP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Posibilidad de utilizar pulpa sin comprimir en la planta de biogás (sí / no)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RP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Cantidad de pulpa de remolacha azucarera después del prensado de extracción profunda (tonne / día)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RP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Humedad de la pulpa después del prensado de extracción profunda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RP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Cantidad de melaza (tonne / día)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RP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Contenido de materia seca en melaza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RP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2.10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Posibilidad de usar melaza en planta de biogás (sí / no)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Tr="002E33A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2.11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Información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adicional</w:t>
            </w:r>
            <w:proofErr w:type="spellEnd"/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2E33AA" w:rsidRDefault="002E33AA" w:rsidP="002E33A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2E33AA" w:rsidRDefault="002E33AA" w:rsidP="002E33AA">
      <w:pPr>
        <w:rPr>
          <w:rFonts w:ascii="Arial" w:hAnsi="Arial" w:cs="Arial"/>
          <w:i/>
          <w:iCs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2E33AA" w:rsidTr="002E33AA">
        <w:trPr>
          <w:trHeight w:val="315"/>
        </w:trPr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33AA" w:rsidRDefault="002E33AA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uk-UA"/>
              </w:rPr>
            </w:pPr>
          </w:p>
          <w:p w:rsidR="002E33AA" w:rsidRDefault="002E33AA">
            <w:pPr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3     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Requerimientos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energéticos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y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precios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Cantidad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Precio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2E33AA" w:rsidRPr="002E33AA" w:rsidTr="002E33AA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Gas natural, mil m3 / año</w:t>
            </w:r>
          </w:p>
          <w:p w:rsidR="002E33AA" w:rsidRDefault="002E33AA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  <w:t>- total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  <w:p w:rsidR="002E33AA" w:rsidRDefault="002E33AA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 </w:t>
            </w:r>
          </w:p>
        </w:tc>
      </w:tr>
      <w:tr w:rsidR="002E33AA" w:rsidTr="002E33AA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Energía eléctrica, kWh día / mes / año</w:t>
            </w:r>
          </w:p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- total</w:t>
            </w:r>
          </w:p>
          <w:p w:rsidR="002E33AA" w:rsidRDefault="002E33AA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de la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cuadrícula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A" w:rsidRDefault="002E33AA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AA" w:rsidRDefault="002E33AA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:rsidR="002E33AA" w:rsidTr="002E33AA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Potencia calorífica total, kWh día / mes / año</w:t>
            </w:r>
          </w:p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total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2E33AA" w:rsidRPr="002E33AA" w:rsidTr="002E33AA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Gasolina, tonne / día / mes / año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2E33AA" w:rsidRPr="002E33AA" w:rsidTr="002E33AA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Combustible diésel, tonne día / mes / año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2E33AA" w:rsidTr="002E33AA">
        <w:trPr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Otros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tipos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combustible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2E33AA" w:rsidRDefault="002E33AA" w:rsidP="002E33AA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2E33AA" w:rsidTr="002E33AA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Planta 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infraestructura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existente</w:t>
            </w:r>
            <w:proofErr w:type="spellEnd"/>
          </w:p>
        </w:tc>
      </w:tr>
      <w:tr w:rsidR="002E33AA" w:rsidRPr="002E33AA" w:rsidTr="002E33AA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Calderería (cantidad y potencia de calderas)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Tr="002E33AA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Central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térmica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tipo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potencia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RPr="002E33AA" w:rsidTr="002E33AA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Almacenajes de pulpa (número, tipo, volumen)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RPr="002E33AA" w:rsidTr="002E33AA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Área disponible para instalación de planta de biogás (ha)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2E33AA" w:rsidTr="002E33AA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Tierra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agrícola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RPr="002E33AA" w:rsidTr="002E33AA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Cantidad de pulpa de remolacha vendida por año, precio, tonne / EUR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RPr="002E33AA" w:rsidTr="002E33AA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Granjas u otras plantas de la industria alimentaria pertenecientes a la explotación en el área de 20-30 km.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2E33AA" w:rsidRPr="002E33AA" w:rsidTr="002E33AA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Disponibilidad de equipos agrícolas para el cultivo de biomasa verde.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2E33AA" w:rsidRPr="002E33AA" w:rsidTr="002E33AA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Gastos por fertilizante químico por año, EUR, tipos y cantidad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</w:tbl>
    <w:p w:rsidR="002E33AA" w:rsidRDefault="002E33AA" w:rsidP="002E33AA">
      <w:pPr>
        <w:rPr>
          <w:lang w:val="es-E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2E33AA" w:rsidRPr="002E33AA" w:rsidTr="002E33AA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33AA" w:rsidRDefault="002E33AA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uk-UA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33AA" w:rsidRDefault="002E33AA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Sus prioridades para la construcción de plantas de biogás</w:t>
            </w:r>
          </w:p>
          <w:p w:rsidR="002E33AA" w:rsidRDefault="002E33AA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s-ES"/>
              </w:rPr>
              <w:t>(5 escala, 5 - es la más alta)</w:t>
            </w:r>
          </w:p>
        </w:tc>
      </w:tr>
      <w:tr w:rsidR="002E33AA" w:rsidTr="002E33AA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Ecología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sistemas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tratamiento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2E33AA" w:rsidTr="002E33AA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Energía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Tr="002E33AA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Fertilizante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orgánico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2E33AA" w:rsidTr="002E33AA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Otros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especificar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3AA" w:rsidRDefault="002E33A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2E33AA" w:rsidRDefault="002E33AA" w:rsidP="002E33AA">
      <w:pPr>
        <w:rPr>
          <w:rFonts w:ascii="Arial" w:hAnsi="Arial" w:cs="Arial"/>
          <w:color w:val="000000"/>
          <w:sz w:val="21"/>
          <w:szCs w:val="21"/>
        </w:rPr>
      </w:pPr>
    </w:p>
    <w:p w:rsidR="002E33AA" w:rsidRDefault="002E33AA" w:rsidP="002E33AA">
      <w:pPr>
        <w:rPr>
          <w:rFonts w:ascii="Arial" w:hAnsi="Arial" w:cs="Arial"/>
          <w:i/>
          <w:iCs/>
          <w:color w:val="000000"/>
          <w:sz w:val="21"/>
          <w:szCs w:val="21"/>
          <w:lang w:val="en-US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Fecha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 xml:space="preserve"> </w:t>
      </w:r>
    </w:p>
    <w:p w:rsidR="00FA07A5" w:rsidRPr="004E3FA2" w:rsidRDefault="00FA07A5" w:rsidP="004E3FA2"/>
    <w:sectPr w:rsidR="00FA07A5" w:rsidRPr="004E3FA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97" w:rsidRDefault="00800E97" w:rsidP="00FC7A96">
      <w:r>
        <w:separator/>
      </w:r>
    </w:p>
  </w:endnote>
  <w:endnote w:type="continuationSeparator" w:id="0">
    <w:p w:rsidR="00800E97" w:rsidRDefault="00800E97" w:rsidP="00FC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97" w:rsidRDefault="00800E97" w:rsidP="00FC7A96">
      <w:r>
        <w:separator/>
      </w:r>
    </w:p>
  </w:footnote>
  <w:footnote w:type="continuationSeparator" w:id="0">
    <w:p w:rsidR="00800E97" w:rsidRDefault="00800E97" w:rsidP="00FC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3D" w:rsidRDefault="00D25D3D" w:rsidP="00FC7A96"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-263525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7A96" w:rsidRDefault="00FC7A96" w:rsidP="00FC7A96"/>
  <w:p w:rsidR="00FC7A96" w:rsidRDefault="00FC7A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0D"/>
    <w:rsid w:val="00063664"/>
    <w:rsid w:val="00095C55"/>
    <w:rsid w:val="002E33AA"/>
    <w:rsid w:val="004E3FA2"/>
    <w:rsid w:val="005C14F1"/>
    <w:rsid w:val="006151EA"/>
    <w:rsid w:val="00800E97"/>
    <w:rsid w:val="0080685E"/>
    <w:rsid w:val="00D25D3D"/>
    <w:rsid w:val="00D90F0D"/>
    <w:rsid w:val="00FA07A5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53D38"/>
  <w15:chartTrackingRefBased/>
  <w15:docId w15:val="{416908E1-3573-4996-9D97-DA19AF72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C7A96"/>
  </w:style>
  <w:style w:type="paragraph" w:styleId="a5">
    <w:name w:val="footer"/>
    <w:basedOn w:val="a"/>
    <w:link w:val="a6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C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2020-07-15T17:19:00Z</dcterms:created>
  <dcterms:modified xsi:type="dcterms:W3CDTF">2020-07-15T17:19:00Z</dcterms:modified>
</cp:coreProperties>
</file>