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111"/>
        <w:gridCol w:w="5893"/>
      </w:tblGrid>
      <w:tr w:rsidR="005D0F69" w:rsidRPr="005D0F69" w:rsidTr="005D0F69">
        <w:trPr>
          <w:trHeight w:val="450"/>
        </w:trPr>
        <w:tc>
          <w:tcPr>
            <w:tcW w:w="9688" w:type="dxa"/>
            <w:gridSpan w:val="3"/>
            <w:noWrap/>
            <w:vAlign w:val="bottom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  <w:t>Cuestionario para el cálculo de la planta de biogás</w:t>
            </w:r>
          </w:p>
        </w:tc>
      </w:tr>
      <w:tr w:rsidR="005D0F69" w:rsidTr="005D0F69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0F69" w:rsidRDefault="005D0F69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Detalles</w:t>
            </w:r>
            <w:proofErr w:type="spell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contacto</w:t>
            </w:r>
            <w:proofErr w:type="spellEnd"/>
          </w:p>
        </w:tc>
      </w:tr>
      <w:tr w:rsidR="005D0F69" w:rsidTr="005D0F6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Nombre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empresa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D0F69" w:rsidTr="005D0F6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Tipo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actividad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D0F69" w:rsidTr="005D0F6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Dirección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Legal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5D0F69" w:rsidTr="005D0F6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Dirección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postal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D0F69" w:rsidRPr="005D0F69" w:rsidTr="005D0F6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Dirección de la planta de biogás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5D0F69" w:rsidTr="005D0F6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CEO 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D0F69" w:rsidTr="005D0F6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Persona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cargo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D0F69" w:rsidTr="005D0F69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Teléfono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oficina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D0F69" w:rsidTr="005D0F6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Teléfono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móvil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D0F69" w:rsidTr="005D0F6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Correo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electrónico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D0F69" w:rsidTr="005D0F6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Web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D0F69" w:rsidTr="005D0F6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Skype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D0F69" w:rsidRPr="005D0F69" w:rsidTr="005D0F6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¿Cuánto tiempo llevas interesado en el biogás? ¿Cuándo planeas comenzar la construcción?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5D0F69" w:rsidTr="005D0F69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El rol de su empresa:</w:t>
            </w:r>
          </w:p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cliente</w:t>
            </w:r>
            <w:proofErr w:type="spellEnd"/>
          </w:p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contratista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general</w:t>
            </w:r>
            <w:proofErr w:type="spellEnd"/>
          </w:p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intermediario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D0F69" w:rsidTr="005D0F69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Operavidad</w:t>
            </w:r>
            <w:proofErr w:type="spellEnd"/>
          </w:p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existente</w:t>
            </w:r>
            <w:proofErr w:type="spellEnd"/>
          </w:p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proyectada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5D0F69" w:rsidRDefault="005D0F69" w:rsidP="005D0F69">
      <w:pPr>
        <w:rPr>
          <w:rFonts w:ascii="Arial" w:hAnsi="Arial" w:cs="Arial"/>
          <w:sz w:val="21"/>
          <w:szCs w:val="21"/>
        </w:rPr>
      </w:pPr>
    </w:p>
    <w:p w:rsidR="005D0F69" w:rsidRDefault="005D0F69" w:rsidP="005D0F69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4721"/>
        <w:gridCol w:w="4283"/>
      </w:tblGrid>
      <w:tr w:rsidR="005D0F69" w:rsidTr="005D0F69">
        <w:trPr>
          <w:trHeight w:val="315"/>
        </w:trPr>
        <w:tc>
          <w:tcPr>
            <w:tcW w:w="9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0F69" w:rsidRDefault="005D0F69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5D0F69" w:rsidRDefault="005D0F69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2     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Información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sobre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materias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primas</w:t>
            </w:r>
            <w:proofErr w:type="spellEnd"/>
          </w:p>
        </w:tc>
      </w:tr>
      <w:tr w:rsidR="005D0F69" w:rsidRPr="005D0F69" w:rsidTr="005D0F69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Cultivos (ensilaje de maíz, pasto Napier, otros)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D0F69" w:rsidRPr="005D0F69" w:rsidTr="005D0F69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Hectáreas de tierra bajo cultivo para cada uno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D0F69" w:rsidRPr="005D0F69" w:rsidTr="005D0F69">
        <w:trPr>
          <w:trHeight w:val="459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Rendimiento del cultivo, tonne / ha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D0F69" w:rsidRPr="005D0F69" w:rsidTr="005D0F69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69" w:rsidRP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antidad de esquejes por año después de la cosecha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D0F69" w:rsidTr="005D0F69">
        <w:trPr>
          <w:trHeight w:val="5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Humedad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%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D0F69" w:rsidRPr="005D0F69" w:rsidTr="005D0F6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Tipo de almacenamiento (fosas, big-bags, otros)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D0F69" w:rsidTr="005D0F6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Materias primas adicionales que no sean ensilaje, que pueden usarse.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Tipo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cantidad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día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y c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humedad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5D0F69" w:rsidRDefault="005D0F69" w:rsidP="005D0F69">
      <w:pPr>
        <w:rPr>
          <w:rFonts w:ascii="Arial" w:hAnsi="Arial" w:cs="Arial"/>
          <w:sz w:val="21"/>
          <w:szCs w:val="21"/>
        </w:rPr>
      </w:pPr>
    </w:p>
    <w:p w:rsidR="005D0F69" w:rsidRDefault="005D0F69" w:rsidP="005D0F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5D0F69" w:rsidTr="005D0F69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0F69" w:rsidRDefault="005D0F69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5D0F69" w:rsidRDefault="005D0F69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5D0F69" w:rsidRDefault="005D0F69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uk-UA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0F69" w:rsidRDefault="005D0F69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Información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sobre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infraestructura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existente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.</w:t>
            </w:r>
          </w:p>
        </w:tc>
      </w:tr>
      <w:tr w:rsidR="005D0F69" w:rsidRPr="005D0F69" w:rsidTr="005D0F69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 hay lagunas (número, tipo y volumen)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5D0F69" w:rsidRPr="005D0F69" w:rsidTr="005D0F6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 hay un invernadero (ha)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D0F69" w:rsidRPr="005D0F69" w:rsidTr="005D0F6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 hay un silo de almacenamiento (número, tipo, volumen)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D0F69" w:rsidRPr="005D0F69" w:rsidTr="005D0F6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Dibujo de infraestructura que muestra el lugar para planta de biogás (adjuntar diseño)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D0F69" w:rsidRPr="005D0F69" w:rsidTr="005D0F6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Disponibilidad de tierras agrícolas (ha) o contratos con agricultores para el cultivo de masa verde para ensilaje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D0F69" w:rsidRPr="005D0F69" w:rsidTr="005D0F6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La presencia de sus granjas o de sus vecinos, otras empresas de la industria alimentaria en un radio de 20-30 km.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D0F69" w:rsidRPr="005D0F69" w:rsidTr="005D0F6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La necesidad de fertilizantes (tipo, tonne / año)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D0F69" w:rsidRPr="005D0F69" w:rsidTr="005D0F69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Cualquier otra información importante que crea que deberíamos tener en cuenta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F69" w:rsidRDefault="005D0F6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5D0F69" w:rsidRDefault="005D0F69" w:rsidP="005D0F69">
      <w:pPr>
        <w:rPr>
          <w:rFonts w:ascii="Arial" w:hAnsi="Arial" w:cs="Arial"/>
          <w:color w:val="000000"/>
          <w:sz w:val="21"/>
          <w:szCs w:val="21"/>
          <w:lang w:val="es-419"/>
        </w:rPr>
      </w:pPr>
    </w:p>
    <w:p w:rsidR="005D0F69" w:rsidRDefault="005D0F69" w:rsidP="005D0F69">
      <w:pPr>
        <w:rPr>
          <w:rFonts w:ascii="Arial" w:hAnsi="Arial" w:cs="Arial"/>
          <w:color w:val="000000"/>
          <w:sz w:val="21"/>
          <w:szCs w:val="21"/>
          <w:lang w:val="es-ES"/>
        </w:rPr>
      </w:pPr>
    </w:p>
    <w:p w:rsidR="005D0F69" w:rsidRDefault="005D0F69" w:rsidP="005D0F69">
      <w:pPr>
        <w:rPr>
          <w:rFonts w:ascii="Tahoma" w:hAnsi="Tahoma" w:cs="Tahoma"/>
          <w:i/>
          <w:iCs/>
        </w:rPr>
      </w:pP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Fecha</w:t>
      </w:r>
      <w:proofErr w:type="spellEnd"/>
    </w:p>
    <w:p w:rsidR="00FA07A5" w:rsidRPr="00C1456E" w:rsidRDefault="00FA07A5" w:rsidP="00C1456E"/>
    <w:sectPr w:rsidR="00FA07A5" w:rsidRPr="00C145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C1" w:rsidRDefault="00CD24C1" w:rsidP="00FC7A96">
      <w:r>
        <w:separator/>
      </w:r>
    </w:p>
  </w:endnote>
  <w:endnote w:type="continuationSeparator" w:id="0">
    <w:p w:rsidR="00CD24C1" w:rsidRDefault="00CD24C1" w:rsidP="00FC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C1" w:rsidRDefault="00CD24C1" w:rsidP="00FC7A96">
      <w:r>
        <w:separator/>
      </w:r>
    </w:p>
  </w:footnote>
  <w:footnote w:type="continuationSeparator" w:id="0">
    <w:p w:rsidR="00CD24C1" w:rsidRDefault="00CD24C1" w:rsidP="00FC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3D" w:rsidRDefault="00D25D3D" w:rsidP="00FC7A96"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-263525</wp:posOffset>
          </wp:positionV>
          <wp:extent cx="5939155" cy="614680"/>
          <wp:effectExtent l="0" t="0" r="4445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7A96" w:rsidRDefault="00FC7A96" w:rsidP="00FC7A96"/>
  <w:p w:rsidR="00FC7A96" w:rsidRDefault="00FC7A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0D"/>
    <w:rsid w:val="00063664"/>
    <w:rsid w:val="00095C55"/>
    <w:rsid w:val="002E33AA"/>
    <w:rsid w:val="004E3FA2"/>
    <w:rsid w:val="005C14F1"/>
    <w:rsid w:val="005D0F69"/>
    <w:rsid w:val="006151EA"/>
    <w:rsid w:val="0080685E"/>
    <w:rsid w:val="009C5687"/>
    <w:rsid w:val="00C1456E"/>
    <w:rsid w:val="00CD24C1"/>
    <w:rsid w:val="00D25D3D"/>
    <w:rsid w:val="00D85F5E"/>
    <w:rsid w:val="00D90F0D"/>
    <w:rsid w:val="00FA07A5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53D38"/>
  <w15:chartTrackingRefBased/>
  <w15:docId w15:val="{416908E1-3573-4996-9D97-DA19AF7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9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C7A96"/>
  </w:style>
  <w:style w:type="paragraph" w:styleId="a5">
    <w:name w:val="footer"/>
    <w:basedOn w:val="a"/>
    <w:link w:val="a6"/>
    <w:uiPriority w:val="99"/>
    <w:unhideWhenUsed/>
    <w:rsid w:val="00FC7A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C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2020-07-15T17:21:00Z</dcterms:created>
  <dcterms:modified xsi:type="dcterms:W3CDTF">2020-07-15T17:21:00Z</dcterms:modified>
</cp:coreProperties>
</file>