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84"/>
        <w:gridCol w:w="3452"/>
        <w:gridCol w:w="1269"/>
        <w:gridCol w:w="4283"/>
      </w:tblGrid>
      <w:tr w:rsidR="00CD2CD7" w:rsidRPr="00CD2CD7" w:rsidTr="00CD2CD7">
        <w:trPr>
          <w:trHeight w:val="450"/>
        </w:trPr>
        <w:tc>
          <w:tcPr>
            <w:tcW w:w="9688" w:type="dxa"/>
            <w:gridSpan w:val="4"/>
            <w:noWrap/>
            <w:vAlign w:val="bottom"/>
          </w:tcPr>
          <w:p w:rsidR="00CD2CD7" w:rsidRDefault="00CD2CD7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fr-FR"/>
              </w:rPr>
            </w:pPr>
          </w:p>
          <w:p w:rsidR="00CD2CD7" w:rsidRDefault="00CD2CD7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fr-FR"/>
              </w:rPr>
              <w:t>Questionnaire pour le calcul d'une unité de méthanisation</w:t>
            </w:r>
          </w:p>
        </w:tc>
      </w:tr>
      <w:tr w:rsidR="00CD2CD7" w:rsidTr="00CD2CD7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CD7" w:rsidRDefault="00CD2CD7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1</w:t>
            </w:r>
          </w:p>
        </w:tc>
        <w:tc>
          <w:tcPr>
            <w:tcW w:w="90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CD7" w:rsidRDefault="00CD2CD7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>Contacts</w:t>
            </w:r>
          </w:p>
        </w:tc>
      </w:tr>
      <w:tr w:rsidR="00CD2CD7" w:rsidTr="00CD2CD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CD7" w:rsidRDefault="00CD2CD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Nom de l'entreprise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D2CD7" w:rsidTr="00CD2CD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CD7" w:rsidRDefault="00CD2CD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Type d'activités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D2CD7" w:rsidTr="00CD2CD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CD7" w:rsidRDefault="00CD2CD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Adresse juridique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D2CD7" w:rsidTr="00CD2CD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CD7" w:rsidRDefault="00CD2CD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Adresse postale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D2CD7" w:rsidRPr="00CD2CD7" w:rsidTr="00CD2CD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CD7" w:rsidRDefault="00CD2CD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Adresse de l’unité de méthanisation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 </w:t>
            </w:r>
          </w:p>
        </w:tc>
      </w:tr>
      <w:tr w:rsidR="00CD2CD7" w:rsidTr="00CD2CD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CD7" w:rsidRDefault="00CD2CD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Nom du PDG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D2CD7" w:rsidTr="00CD2CD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CD7" w:rsidRDefault="00CD2CD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Nom du responsable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D2CD7" w:rsidTr="00CD2CD7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CD7" w:rsidRDefault="00CD2CD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Tél. bureau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D2CD7" w:rsidTr="00CD2CD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CD7" w:rsidRDefault="00CD2CD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Tél. portable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D2CD7" w:rsidTr="00CD2CD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CD7" w:rsidRDefault="00CD2CD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E-mail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D2CD7" w:rsidTr="00CD2CD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CD7" w:rsidRDefault="00CD2CD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Web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D2CD7" w:rsidTr="00CD2CD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CD7" w:rsidRDefault="00CD2CD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WhatsApp, Telegram, Viber, Skype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D2CD7" w:rsidRPr="00CD2CD7" w:rsidTr="00CD2CD7">
        <w:trPr>
          <w:trHeight w:val="6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CD7" w:rsidRDefault="00CD2CD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1.1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>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Depuis combien de temps vous intéressez-vous au biogaz ?</w:t>
            </w:r>
          </w:p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Quelle est la date prévue du chantier ?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D2CD7" w:rsidRPr="00CD2CD7" w:rsidTr="00CD2CD7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D2CD7" w:rsidRDefault="00CD2CD7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</w:p>
          <w:p w:rsidR="00CD2CD7" w:rsidRDefault="00CD2CD7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</w:p>
          <w:p w:rsidR="00CD2CD7" w:rsidRDefault="00CD2CD7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2</w:t>
            </w:r>
          </w:p>
        </w:tc>
        <w:tc>
          <w:tcPr>
            <w:tcW w:w="90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CD7" w:rsidRDefault="00CD2CD7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>Informations sur les matières premières</w:t>
            </w:r>
          </w:p>
        </w:tc>
      </w:tr>
      <w:tr w:rsidR="00CD2CD7" w:rsidTr="00CD2CD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CD7" w:rsidRDefault="00CD2CD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Période opérationnelle par an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D2CD7" w:rsidRPr="00CD2CD7" w:rsidTr="00CD2CD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CD7" w:rsidRDefault="00CD2CD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Quantité de betteraves sucrières transformées, (t / jour)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D2CD7" w:rsidRPr="00CD2CD7" w:rsidTr="00CD2CD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CD7" w:rsidRDefault="00CD2CD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 xml:space="preserve">Quantité de pulpe obtenue avant pressage par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 xml:space="preserve">extraction en </w:t>
            </w:r>
            <w:r>
              <w:rPr>
                <w:rFonts w:ascii="Arial" w:hAnsi="Arial" w:cs="Arial"/>
                <w:sz w:val="21"/>
                <w:szCs w:val="21"/>
                <w:lang w:val="fr-FR"/>
              </w:rPr>
              <w:t>profondeur, (t / jour)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CD2CD7" w:rsidRPr="00CD2CD7" w:rsidTr="00CD2CD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CD7" w:rsidRDefault="00CD2CD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 xml:space="preserve">Teneur en humidité de la pulpe avant pressage par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 xml:space="preserve">extraction en </w:t>
            </w:r>
            <w:r>
              <w:rPr>
                <w:rFonts w:ascii="Arial" w:hAnsi="Arial" w:cs="Arial"/>
                <w:sz w:val="21"/>
                <w:szCs w:val="21"/>
                <w:lang w:val="fr-FR"/>
              </w:rPr>
              <w:t>profondeur, (%)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D2CD7" w:rsidRPr="00CD2CD7" w:rsidTr="00CD2CD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CD7" w:rsidRDefault="00CD2CD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2.5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Possibilité d’utilisation de pulpe non pressée dans l'unité de méthanisation en (oui / non)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D2CD7" w:rsidRPr="00CD2CD7" w:rsidTr="00CD2CD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CD7" w:rsidRDefault="00CD2CD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2.6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 xml:space="preserve">Quantité de pulpe après le pressage par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 xml:space="preserve">extraction en </w:t>
            </w:r>
            <w:r>
              <w:rPr>
                <w:rFonts w:ascii="Arial" w:hAnsi="Arial" w:cs="Arial"/>
                <w:sz w:val="21"/>
                <w:szCs w:val="21"/>
                <w:lang w:val="fr-FR"/>
              </w:rPr>
              <w:t>profondeur, (t / jour)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D2CD7" w:rsidRPr="00CD2CD7" w:rsidTr="00CD2CD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CD7" w:rsidRDefault="00CD2CD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2.7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 xml:space="preserve">La teneur en eau de la pulpe après le pressage par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 xml:space="preserve">extraction en </w:t>
            </w:r>
            <w:r>
              <w:rPr>
                <w:rFonts w:ascii="Arial" w:hAnsi="Arial" w:cs="Arial"/>
                <w:sz w:val="21"/>
                <w:szCs w:val="21"/>
                <w:lang w:val="fr-FR"/>
              </w:rPr>
              <w:t>profondeur, (%)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D2CD7" w:rsidRPr="00CD2CD7" w:rsidTr="00CD2CD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CD7" w:rsidRDefault="00CD2CD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2.8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Quantité de la mélasse obtenue, (t/jour)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D2CD7" w:rsidRPr="00CD2CD7" w:rsidTr="00CD2CD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CD7" w:rsidRDefault="00CD2CD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2.9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Quantité de solides dans la mélasse, (%)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D2CD7" w:rsidRPr="00CD2CD7" w:rsidTr="00CD2CD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CD7" w:rsidRDefault="00CD2CD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2.10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Possibilité d'alimentation de l'unité de méthanisation en mélasse (oui / non)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D2CD7" w:rsidTr="00CD2CD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CD7" w:rsidRDefault="00CD2CD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2.11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Information supplémentaire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CD2CD7" w:rsidRDefault="00CD2CD7" w:rsidP="00CD2CD7">
      <w:pPr>
        <w:tabs>
          <w:tab w:val="left" w:pos="6770"/>
        </w:tabs>
        <w:rPr>
          <w:rFonts w:ascii="Tahoma" w:hAnsi="Tahoma" w:cs="Tahoma"/>
          <w:lang w:val="fr-FR"/>
        </w:rPr>
      </w:pPr>
    </w:p>
    <w:p w:rsidR="00CD2CD7" w:rsidRDefault="00CD2CD7" w:rsidP="00CD2CD7">
      <w:pPr>
        <w:tabs>
          <w:tab w:val="left" w:pos="6770"/>
        </w:tabs>
        <w:rPr>
          <w:rFonts w:ascii="Tahoma" w:hAnsi="Tahoma" w:cs="Tahoma"/>
          <w:lang w:val="fr-FR"/>
        </w:rPr>
      </w:pPr>
    </w:p>
    <w:p w:rsidR="00CD2CD7" w:rsidRDefault="00CD2CD7" w:rsidP="00CD2CD7">
      <w:pPr>
        <w:tabs>
          <w:tab w:val="left" w:pos="6770"/>
        </w:tabs>
        <w:rPr>
          <w:rFonts w:ascii="Tahoma" w:hAnsi="Tahoma" w:cs="Tahoma"/>
          <w:lang w:val="fr-FR"/>
        </w:rPr>
      </w:pPr>
    </w:p>
    <w:p w:rsidR="00CD2CD7" w:rsidRDefault="00CD2CD7" w:rsidP="00CD2CD7">
      <w:pPr>
        <w:tabs>
          <w:tab w:val="left" w:pos="6770"/>
        </w:tabs>
        <w:rPr>
          <w:rFonts w:ascii="Tahoma" w:hAnsi="Tahoma" w:cs="Tahoma"/>
          <w:lang w:val="fr-FR"/>
        </w:rPr>
      </w:pPr>
    </w:p>
    <w:p w:rsidR="00CD2CD7" w:rsidRDefault="00CD2CD7" w:rsidP="00CD2CD7">
      <w:pPr>
        <w:tabs>
          <w:tab w:val="left" w:pos="6770"/>
        </w:tabs>
        <w:rPr>
          <w:rFonts w:ascii="Tahoma" w:hAnsi="Tahoma" w:cs="Tahoma"/>
          <w:lang w:val="fr-FR"/>
        </w:rPr>
      </w:pPr>
    </w:p>
    <w:p w:rsidR="00CD2CD7" w:rsidRDefault="00CD2CD7" w:rsidP="00CD2CD7">
      <w:pPr>
        <w:tabs>
          <w:tab w:val="left" w:pos="6770"/>
        </w:tabs>
        <w:rPr>
          <w:rFonts w:ascii="Tahoma" w:hAnsi="Tahoma" w:cs="Tahoma"/>
          <w:lang w:val="fr-FR"/>
        </w:rPr>
      </w:pPr>
    </w:p>
    <w:p w:rsidR="00CD2CD7" w:rsidRDefault="00CD2CD7" w:rsidP="00CD2CD7">
      <w:pPr>
        <w:rPr>
          <w:rFonts w:ascii="Arial" w:hAnsi="Arial" w:cs="Arial"/>
          <w:i/>
          <w:iCs/>
          <w:sz w:val="21"/>
          <w:szCs w:val="21"/>
        </w:rPr>
      </w:pPr>
    </w:p>
    <w:tbl>
      <w:tblPr>
        <w:tblW w:w="9693" w:type="dxa"/>
        <w:tblInd w:w="88" w:type="dxa"/>
        <w:tblLook w:val="04A0" w:firstRow="1" w:lastRow="0" w:firstColumn="1" w:lastColumn="0" w:noHBand="0" w:noVBand="1"/>
      </w:tblPr>
      <w:tblGrid>
        <w:gridCol w:w="626"/>
        <w:gridCol w:w="5062"/>
        <w:gridCol w:w="2251"/>
        <w:gridCol w:w="1754"/>
      </w:tblGrid>
      <w:tr w:rsidR="00CD2CD7" w:rsidTr="00CD2CD7">
        <w:trPr>
          <w:trHeight w:val="640"/>
        </w:trPr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CD7" w:rsidRDefault="00CD2CD7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CD7" w:rsidRDefault="00CD2CD7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>Besoins en porteur d'énergies et les prix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D2CD7" w:rsidRDefault="00CD2CD7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 xml:space="preserve">           Quantité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D2CD7" w:rsidRDefault="00CD2CD7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 xml:space="preserve">          Prix, EUR</w:t>
            </w:r>
          </w:p>
        </w:tc>
      </w:tr>
      <w:tr w:rsidR="00CD2CD7" w:rsidRPr="00CD2CD7" w:rsidTr="00CD2CD7">
        <w:trPr>
          <w:trHeight w:val="31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CD7" w:rsidRDefault="00CD2CD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3.1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Gaz naturel, 1000 m³ pour la saison/an</w:t>
            </w:r>
          </w:p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- au total,</w:t>
            </w:r>
          </w:p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y compris chez les sociétés partenaires (s’il y en a)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 </w:t>
            </w:r>
          </w:p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CD2CD7" w:rsidRPr="00CD2CD7" w:rsidTr="00CD2CD7">
        <w:trPr>
          <w:trHeight w:val="31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CD7" w:rsidRDefault="00CD2CD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3.2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Énergie électrique, kWh pour la saison /an :</w:t>
            </w:r>
          </w:p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- total ;</w:t>
            </w:r>
          </w:p>
          <w:p w:rsidR="00CD2CD7" w:rsidRDefault="00CD2CD7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 xml:space="preserve">- 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du réseau électrique ;</w:t>
            </w:r>
          </w:p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- de la génération.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CD2CD7" w:rsidRPr="00CD2CD7" w:rsidTr="00CD2CD7">
        <w:trPr>
          <w:trHeight w:val="31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CD7" w:rsidRDefault="00CD2CD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3.3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Charbon, tonne par jour/mois/an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CD2CD7" w:rsidRPr="00CD2CD7" w:rsidTr="00CD2CD7">
        <w:trPr>
          <w:trHeight w:val="44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CD7" w:rsidRDefault="00CD2CD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3.4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Mazout, tonne par jour/mois/an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CD2CD7" w:rsidRPr="00CD2CD7" w:rsidTr="00CD2CD7">
        <w:trPr>
          <w:trHeight w:val="44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CD7" w:rsidRDefault="00CD2CD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3.5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Gazole, tonne par jour/mois/an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CD2CD7" w:rsidTr="00CD2CD7">
        <w:trPr>
          <w:trHeight w:val="39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CD7" w:rsidRDefault="00CD2CD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3.6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Autres types de combustible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CD2CD7" w:rsidRDefault="00CD2CD7" w:rsidP="00CD2CD7">
      <w:pPr>
        <w:tabs>
          <w:tab w:val="left" w:pos="6770"/>
        </w:tabs>
        <w:rPr>
          <w:rFonts w:ascii="Tahoma" w:hAnsi="Tahoma" w:cs="Tahoma"/>
          <w:lang w:val="fr-FR"/>
        </w:rPr>
      </w:pPr>
    </w:p>
    <w:p w:rsidR="00CD2CD7" w:rsidRDefault="00CD2CD7" w:rsidP="00CD2CD7">
      <w:pPr>
        <w:tabs>
          <w:tab w:val="left" w:pos="6770"/>
        </w:tabs>
        <w:rPr>
          <w:rFonts w:ascii="Tahoma" w:hAnsi="Tahoma" w:cs="Tahoma"/>
          <w:lang w:val="fr-FR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6"/>
        <w:gridCol w:w="4972"/>
        <w:gridCol w:w="4090"/>
      </w:tblGrid>
      <w:tr w:rsidR="00CD2CD7" w:rsidRPr="00CD2CD7" w:rsidTr="00CD2CD7">
        <w:trPr>
          <w:trHeight w:val="315"/>
        </w:trPr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CD7" w:rsidRDefault="00CD2CD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CD7" w:rsidRDefault="00CD2CD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>Entreprise et son infrastructure existante</w:t>
            </w:r>
          </w:p>
        </w:tc>
      </w:tr>
      <w:tr w:rsidR="00CD2CD7" w:rsidRPr="00CD2CD7" w:rsidTr="00CD2CD7">
        <w:trPr>
          <w:trHeight w:val="39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D7" w:rsidRDefault="00CD2CD7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Chaufferie (quantité et puissance des chaufferies)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D2CD7" w:rsidTr="00CD2CD7">
        <w:trPr>
          <w:trHeight w:val="34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4.2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Centrale thermique (type, puissance)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D2CD7" w:rsidRPr="00CD2CD7" w:rsidTr="00CD2CD7">
        <w:trPr>
          <w:trHeight w:val="34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4.3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Fosse à pulpes (nombre, type et volume)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D2CD7" w:rsidRPr="00CD2CD7" w:rsidTr="00CD2CD7">
        <w:trPr>
          <w:trHeight w:val="34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4.4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Superficie pour l'unité de méthanisation (ha)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D2CD7" w:rsidTr="00CD2CD7">
        <w:trPr>
          <w:trHeight w:val="34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4.5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D7" w:rsidRDefault="00CD2C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Surface agricoles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ha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D2CD7" w:rsidRPr="00CD2CD7" w:rsidTr="00CD2CD7">
        <w:trPr>
          <w:trHeight w:val="3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4.6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D7" w:rsidRDefault="00CD2CD7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Quantité de pulpes vendues par an/ prix pat tonnes, en EUR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D2CD7" w:rsidRPr="00CD2CD7" w:rsidTr="00CD2CD7">
        <w:trPr>
          <w:trHeight w:val="3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4.7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Fermes ou autres usines de l'industrie alimentaire appartenant à une exploitation dans la zone de 20 à 30 km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2CD7" w:rsidRDefault="00CD2CD7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CD2CD7" w:rsidRPr="00CD2CD7" w:rsidTr="00CD2CD7">
        <w:trPr>
          <w:trHeight w:val="3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4.8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Disponibilité de matériel agricole pour la culture de la biomasse verte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2CD7" w:rsidRDefault="00CD2CD7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CD2CD7" w:rsidTr="00CD2CD7">
        <w:trPr>
          <w:trHeight w:val="3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4.9 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2CD7" w:rsidRDefault="00CD2CD7">
            <w:pPr>
              <w:rPr>
                <w:rFonts w:ascii="Arial" w:hAnsi="Arial" w:cs="Arial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Coûts d'engrais minéraux par an, EUR</w:t>
            </w:r>
          </w:p>
          <w:p w:rsidR="00CD2CD7" w:rsidRDefault="00CD2CD7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principaux types et quantités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2CD7" w:rsidRDefault="00CD2CD7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</w:tbl>
    <w:p w:rsidR="00CD2CD7" w:rsidRDefault="00CD2CD7" w:rsidP="00CD2CD7">
      <w:pPr>
        <w:tabs>
          <w:tab w:val="left" w:pos="6770"/>
        </w:tabs>
        <w:rPr>
          <w:rFonts w:ascii="Tahoma" w:hAnsi="Tahoma" w:cs="Tahoma"/>
          <w:lang w:val="fr-FR"/>
        </w:rPr>
      </w:pPr>
    </w:p>
    <w:p w:rsidR="00CD2CD7" w:rsidRDefault="00CD2CD7" w:rsidP="00CD2CD7">
      <w:pPr>
        <w:tabs>
          <w:tab w:val="left" w:pos="6770"/>
        </w:tabs>
        <w:rPr>
          <w:rFonts w:ascii="Tahoma" w:hAnsi="Tahoma" w:cs="Tahoma"/>
          <w:lang w:val="fr-FR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093"/>
      </w:tblGrid>
      <w:tr w:rsidR="00CD2CD7" w:rsidRPr="00CD2CD7" w:rsidTr="00CD2CD7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CD7" w:rsidRDefault="00CD2CD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CD7" w:rsidRDefault="00CD2CD7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>Vos priorités dans la construction d'une unité de méthanisation</w:t>
            </w:r>
          </w:p>
          <w:p w:rsidR="00CD2CD7" w:rsidRDefault="00CD2CD7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>(sur une échelle de 5 points, ou 5 est la priorité la plus élevée)</w:t>
            </w:r>
          </w:p>
        </w:tc>
      </w:tr>
      <w:tr w:rsidR="00CD2CD7" w:rsidTr="00CD2CD7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CD7" w:rsidRDefault="00CD2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D7" w:rsidRDefault="00CD2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Écologie, système d'épuration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CD7" w:rsidRDefault="00CD2CD7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</w:tr>
      <w:tr w:rsidR="00CD2CD7" w:rsidTr="00CD2CD7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CD7" w:rsidRDefault="00CD2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D7" w:rsidRDefault="00CD2CD7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Énergie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CD7" w:rsidRDefault="00CD2CD7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CD2CD7" w:rsidTr="00CD2CD7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CD7" w:rsidRDefault="00CD2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D7" w:rsidRDefault="00CD2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Engrais biologique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CD7" w:rsidRDefault="00CD2CD7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CD2CD7" w:rsidTr="00CD2CD7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CD7" w:rsidRDefault="00CD2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D7" w:rsidRDefault="00CD2C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Autre (veuillez préciser)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CD7" w:rsidRDefault="00CD2CD7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CD2CD7" w:rsidRDefault="00CD2CD7" w:rsidP="00CD2CD7">
      <w:pPr>
        <w:rPr>
          <w:rFonts w:ascii="Arial" w:hAnsi="Arial" w:cs="Arial"/>
          <w:iCs/>
          <w:color w:val="000000"/>
          <w:sz w:val="20"/>
          <w:szCs w:val="20"/>
        </w:rPr>
      </w:pPr>
    </w:p>
    <w:p w:rsidR="00CD2CD7" w:rsidRDefault="00CD2CD7" w:rsidP="00CD2CD7">
      <w:pPr>
        <w:rPr>
          <w:rFonts w:ascii="Arial" w:hAnsi="Arial" w:cs="Arial"/>
          <w:iCs/>
          <w:sz w:val="21"/>
          <w:szCs w:val="21"/>
          <w:lang w:val="fr-FR"/>
        </w:rPr>
      </w:pPr>
      <w:r>
        <w:rPr>
          <w:rFonts w:ascii="Arial" w:hAnsi="Arial" w:cs="Arial"/>
          <w:iCs/>
          <w:sz w:val="21"/>
          <w:szCs w:val="21"/>
          <w:lang w:val="fr-FR"/>
        </w:rPr>
        <w:t>Date</w:t>
      </w:r>
    </w:p>
    <w:p w:rsidR="007254BF" w:rsidRPr="00C00E78" w:rsidRDefault="000D74ED" w:rsidP="00C00E78"/>
    <w:sectPr w:rsidR="007254BF" w:rsidRPr="00C00E7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4ED" w:rsidRDefault="000D74ED" w:rsidP="00E660EB">
      <w:r>
        <w:separator/>
      </w:r>
    </w:p>
  </w:endnote>
  <w:endnote w:type="continuationSeparator" w:id="0">
    <w:p w:rsidR="000D74ED" w:rsidRDefault="000D74ED" w:rsidP="00E6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4ED" w:rsidRDefault="000D74ED" w:rsidP="00E660EB">
      <w:r>
        <w:separator/>
      </w:r>
    </w:p>
  </w:footnote>
  <w:footnote w:type="continuationSeparator" w:id="0">
    <w:p w:rsidR="000D74ED" w:rsidRDefault="000D74ED" w:rsidP="00E66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0EB" w:rsidRDefault="000E69A4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-242570</wp:posOffset>
          </wp:positionV>
          <wp:extent cx="5939155" cy="614680"/>
          <wp:effectExtent l="0" t="0" r="8255" b="8890"/>
          <wp:wrapNone/>
          <wp:docPr id="1" name="Рисунок 1" descr="C:\Users\kotenko\AppData\Local\Microsoft\Windows\INetCache\Content.Word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tenko\AppData\Local\Microsoft\Windows\INetCache\Content.Word\Без имени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514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60EB" w:rsidRDefault="00E660EB">
    <w:pPr>
      <w:pStyle w:val="a3"/>
    </w:pPr>
  </w:p>
  <w:p w:rsidR="00E660EB" w:rsidRDefault="00E660EB">
    <w:pPr>
      <w:pStyle w:val="a3"/>
    </w:pPr>
  </w:p>
  <w:p w:rsidR="00E660EB" w:rsidRDefault="00E660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A0"/>
    <w:rsid w:val="000D74ED"/>
    <w:rsid w:val="000E69A4"/>
    <w:rsid w:val="001477E4"/>
    <w:rsid w:val="00190967"/>
    <w:rsid w:val="001A0E73"/>
    <w:rsid w:val="002B1C0F"/>
    <w:rsid w:val="002C38DB"/>
    <w:rsid w:val="002E68BB"/>
    <w:rsid w:val="00311609"/>
    <w:rsid w:val="0033144B"/>
    <w:rsid w:val="003E1273"/>
    <w:rsid w:val="003E58A7"/>
    <w:rsid w:val="003F5FA9"/>
    <w:rsid w:val="0041148D"/>
    <w:rsid w:val="00480155"/>
    <w:rsid w:val="005A1D1E"/>
    <w:rsid w:val="005D5331"/>
    <w:rsid w:val="006151EA"/>
    <w:rsid w:val="00697D8E"/>
    <w:rsid w:val="0080685E"/>
    <w:rsid w:val="0086294A"/>
    <w:rsid w:val="00A2639B"/>
    <w:rsid w:val="00AC2D7E"/>
    <w:rsid w:val="00BC1F16"/>
    <w:rsid w:val="00C00E78"/>
    <w:rsid w:val="00C701D4"/>
    <w:rsid w:val="00CC3AA0"/>
    <w:rsid w:val="00CD2CD7"/>
    <w:rsid w:val="00D2403D"/>
    <w:rsid w:val="00D73088"/>
    <w:rsid w:val="00DB6EBF"/>
    <w:rsid w:val="00E660EB"/>
    <w:rsid w:val="00ED4AD3"/>
    <w:rsid w:val="00F30EB2"/>
    <w:rsid w:val="00F9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8EF47"/>
  <w15:chartTrackingRefBased/>
  <w15:docId w15:val="{5D1EA8A8-5CAD-463D-9D32-0A75E551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9A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0EB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660EB"/>
  </w:style>
  <w:style w:type="paragraph" w:styleId="a5">
    <w:name w:val="footer"/>
    <w:basedOn w:val="a"/>
    <w:link w:val="a6"/>
    <w:uiPriority w:val="99"/>
    <w:unhideWhenUsed/>
    <w:rsid w:val="00E660EB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66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kotenko</cp:lastModifiedBy>
  <cp:revision>3</cp:revision>
  <dcterms:created xsi:type="dcterms:W3CDTF">2020-07-15T17:48:00Z</dcterms:created>
  <dcterms:modified xsi:type="dcterms:W3CDTF">2020-07-15T17:48:00Z</dcterms:modified>
</cp:coreProperties>
</file>