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452"/>
        <w:gridCol w:w="6036"/>
      </w:tblGrid>
      <w:tr w:rsidR="000E2FD2" w14:paraId="0BE696AE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FA499B" w14:textId="7D15D721" w:rsidR="000E2FD2" w:rsidRDefault="00FF0AC3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Biogasanlage in einer Bierbrauerei </w:t>
            </w:r>
          </w:p>
        </w:tc>
      </w:tr>
      <w:tr w:rsidR="000E2FD2" w14:paraId="4ECF92A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82F3CBF" w14:textId="77777777" w:rsidR="000E2FD2" w:rsidRDefault="00FF0AC3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 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73A3352" w14:textId="77777777" w:rsidR="000E2FD2" w:rsidRDefault="00FF0AC3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0E2FD2" w14:paraId="79182D0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DD8C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0546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17DC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1376AC6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85FF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2508B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B43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A420A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A528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FD7E8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BA19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0E2FD2" w14:paraId="492F807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29CB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023D8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D9CF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37B382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0E48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DB5F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044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8C6B9A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2AA1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52F5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84D34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792B1DF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105E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56BCEA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A43E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0ADFB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CB3B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5932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A6F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388AF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9E84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C0431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9C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C27B3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F0D5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0F6B7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5B46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46BCE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09D3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BCAB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BDD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1EA511B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CD4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C7396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EA8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56408A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7CCA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0E384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24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F613C1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1F00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33BE971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Brauerei</w:t>
            </w:r>
          </w:p>
          <w:p w14:paraId="4C774E7F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</w:t>
            </w:r>
          </w:p>
          <w:p w14:paraId="180B2BB1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7D8B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04B424E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0E2FD2" w14:paraId="44044B2C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3B7F3A" w14:textId="77777777" w:rsidR="000E2FD2" w:rsidRDefault="000E2FD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6F8CCC8D" w14:textId="77777777" w:rsidR="000E2FD2" w:rsidRDefault="00FF0AC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90406D" w14:textId="77777777" w:rsidR="000E2FD2" w:rsidRDefault="00FF0AC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Informationen zum Rohmaterial</w:t>
            </w:r>
          </w:p>
        </w:tc>
      </w:tr>
      <w:tr w:rsidR="000E2FD2" w14:paraId="0EB50A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ABF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88BB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Einsatzzeit (Tage)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B46B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98F26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4ADD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EFA1" w14:textId="2E73B53A" w:rsidR="000E2FD2" w:rsidRDefault="00ED757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ED757C">
              <w:rPr>
                <w:rFonts w:ascii="Arial" w:hAnsi="Arial" w:cs="Arial"/>
                <w:color w:val="000000"/>
                <w:sz w:val="21"/>
                <w:szCs w:val="21"/>
              </w:rPr>
              <w:t>Bierbrauerei</w:t>
            </w:r>
            <w:r w:rsidR="00FF0AC3">
              <w:rPr>
                <w:rFonts w:ascii="Arial" w:hAnsi="Arial" w:cs="Arial"/>
                <w:color w:val="000000"/>
                <w:sz w:val="21"/>
                <w:szCs w:val="21"/>
              </w:rPr>
              <w:t>skapazität</w:t>
            </w:r>
            <w:proofErr w:type="spellEnd"/>
            <w:r w:rsidR="00FF0AC3">
              <w:rPr>
                <w:rFonts w:ascii="Arial" w:hAnsi="Arial" w:cs="Arial"/>
                <w:color w:val="000000"/>
                <w:sz w:val="21"/>
                <w:szCs w:val="21"/>
              </w:rPr>
              <w:t xml:space="preserve"> (hl pro Jahr)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ECA2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B912B9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686C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B5CC" w14:textId="304C2136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Minimale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Menge </w:t>
            </w:r>
            <w:r w:rsidR="00ED757C">
              <w:rPr>
                <w:rFonts w:ascii="Arial" w:hAnsi="Arial" w:cs="Arial"/>
                <w:color w:val="000000"/>
                <w:sz w:val="21"/>
                <w:szCs w:val="21"/>
              </w:rPr>
              <w:t xml:space="preserve">des Trebers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(t/Tag)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46A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14:paraId="5F83341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4C2E" w14:textId="4E39DD54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65DE" w14:textId="7F7420CD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Maximale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Menge </w:t>
            </w:r>
            <w:r w:rsidR="00ED757C">
              <w:rPr>
                <w:rFonts w:ascii="Arial" w:hAnsi="Arial" w:cs="Arial"/>
                <w:color w:val="000000"/>
                <w:sz w:val="21"/>
                <w:szCs w:val="21"/>
              </w:rPr>
              <w:t xml:space="preserve">des Trebers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(t/Tag)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AB15E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14:paraId="4EBCDF4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C757" w14:textId="4089E9FD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1D5D" w14:textId="2E8E8EEB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Durchschnittsmenge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ED757C">
              <w:rPr>
                <w:rFonts w:ascii="Arial" w:hAnsi="Arial" w:cs="Arial"/>
                <w:color w:val="000000"/>
                <w:sz w:val="21"/>
                <w:szCs w:val="21"/>
              </w:rPr>
              <w:t>des Trebers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(t/Tag)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3A93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9AAC61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1F2A" w14:textId="5B0451F8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80E4" w14:textId="1DFFE931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Feuchtigkeit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</w:t>
            </w:r>
            <w:r w:rsidR="00ED757C">
              <w:rPr>
                <w:rFonts w:ascii="Arial" w:hAnsi="Arial" w:cs="Arial"/>
                <w:color w:val="000000"/>
                <w:sz w:val="21"/>
                <w:szCs w:val="21"/>
              </w:rPr>
              <w:t xml:space="preserve">s Trebers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71E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E1C04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8D78" w14:textId="02AFDC71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3183F" w14:textId="175B615C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Temperatur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</w:t>
            </w:r>
            <w:r w:rsidR="00ED757C">
              <w:rPr>
                <w:rFonts w:ascii="Arial" w:hAnsi="Arial" w:cs="Arial"/>
                <w:color w:val="000000"/>
                <w:sz w:val="21"/>
                <w:szCs w:val="21"/>
              </w:rPr>
              <w:t xml:space="preserve">s Trebers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0°C)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6190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E2326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4263" w14:textId="20396A10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9A12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70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4131189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388B20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25848E5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69565CE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3137D374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0E2FD2" w14:paraId="39B6D26D" w14:textId="77777777">
        <w:trPr>
          <w:gridAfter w:val="2"/>
          <w:wAfter w:w="4822" w:type="dxa"/>
          <w:trHeight w:val="315"/>
        </w:trPr>
        <w:tc>
          <w:tcPr>
            <w:tcW w:w="5595" w:type="dxa"/>
            <w:gridSpan w:val="2"/>
            <w:vMerge w:val="restart"/>
            <w:tcBorders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5B7DD6F" w14:textId="77777777" w:rsidR="000E2FD2" w:rsidRDefault="00FF0AC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Energiebedarf und Preise</w:t>
            </w:r>
          </w:p>
        </w:tc>
      </w:tr>
      <w:tr w:rsidR="000E2FD2" w14:paraId="0754144E" w14:textId="77777777">
        <w:trPr>
          <w:trHeight w:val="315"/>
        </w:trPr>
        <w:tc>
          <w:tcPr>
            <w:tcW w:w="5595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35B3770A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vAlign w:val="bottom"/>
          </w:tcPr>
          <w:p w14:paraId="40EA937F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Menge, Preis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bottom"/>
          </w:tcPr>
          <w:p w14:paraId="02295950" w14:textId="77777777" w:rsidR="000E2FD2" w:rsidRDefault="00FF0AC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Preis, EUR</w:t>
            </w:r>
          </w:p>
        </w:tc>
      </w:tr>
      <w:tr w:rsidR="000E2FD2" w14:paraId="6205230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9755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95BAE" w14:textId="77777777" w:rsidR="000E2FD2" w:rsidRDefault="00FF0AC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Erdgas, tausend m³ während der Betriebszeit/Jahr,</w:t>
            </w:r>
          </w:p>
          <w:p w14:paraId="350EFB87" w14:textId="77777777" w:rsidR="000E2FD2" w:rsidRDefault="00FF0AC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einschließlich Anpassungsproduktion</w:t>
            </w:r>
          </w:p>
          <w:p w14:paraId="1AD4314D" w14:textId="77777777" w:rsidR="000E2FD2" w:rsidRDefault="00FF0AC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einschließlich der Trocknung von Verbrauchsgetreide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26D8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8031E6F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0AB36CB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04B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843F46E" w14:textId="77777777" w:rsidR="000E2FD2" w:rsidRDefault="00FF0AC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5C03390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F816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6791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kWh-Saison/Jahr</w:t>
            </w:r>
          </w:p>
          <w:p w14:paraId="279FFE05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gesamt,</w:t>
            </w:r>
          </w:p>
          <w:p w14:paraId="3FE0BF36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aus dem Gitter</w:t>
            </w:r>
          </w:p>
          <w:p w14:paraId="2C1459B4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eigene Generation</w:t>
            </w:r>
          </w:p>
          <w:p w14:paraId="23C21520" w14:textId="77777777" w:rsidR="000E2FD2" w:rsidRDefault="00FF0AC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Dekantieren von Destilleriegetreide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13215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3815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0E2FD2" w14:paraId="1D846B62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5CC7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E3E27C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Kohle,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7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A86D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25D315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50C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DF3197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4526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F8DB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699D7DE6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0B2E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28DA7A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2A0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4033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3B160243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BDB0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C100AB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Kraftstoffarten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3AA5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909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6619A48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2612F80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968A31B" w14:textId="77777777" w:rsidR="000E2FD2" w:rsidRDefault="00FF0AC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4632AD" w14:textId="77777777" w:rsidR="000E2FD2" w:rsidRDefault="00FF0AC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Anlage und bestehende Infrastruktur</w:t>
            </w:r>
          </w:p>
        </w:tc>
      </w:tr>
      <w:tr w:rsidR="000E2FD2" w14:paraId="4C34108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14F0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A0058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Kesselhaus (Anzahl und Leistung der Kessel)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22E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BC89B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A4C7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D1892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Wärmekraftwerk (Typ, Strom)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E4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E279A0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A134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725A1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Abflussfelder (Anzahl, Volumen)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4D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94B4B8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46CD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4D48D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Entfernung von der Anlage zu den Entwässerungsfeldern (km)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1A4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60D95B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C6BE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E7084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Verfügbare Fläche für die Installation von Biogasanlagen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5DC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3FF92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D2C5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E38D0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Abfallbehandlungsanlagen (Anzahl, Typ, Volumen)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5D7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40298D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0DC8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3B9BC1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Entfernung von der Brauerei zur Abwasserbehandlungsanlage (km)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1CB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58CB92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2915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C7D975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Anlagenlayout (wenn möglich einschließen)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44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52678142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42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16716C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Ackerland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2CD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D41CC2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A78D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E6BF9D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Landwirtschaft oder andere Lebensmittelbetriebe im Gebiet von 20–30 km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B96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DC4D5FA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CF0F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B13296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90E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23A42C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0211AC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10DCE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9BE1F5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351800E" w14:textId="77777777" w:rsidR="000E2FD2" w:rsidRDefault="000E2FD2"/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42374A44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8AA87AD" w14:textId="77777777" w:rsidR="000E2FD2" w:rsidRDefault="00FF0AC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23FBF2" w14:textId="77777777" w:rsidR="000E2FD2" w:rsidRDefault="00FF0AC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Ihre Prioritäten beim Bau von Biogasanlagen</w:t>
            </w:r>
          </w:p>
          <w:p w14:paraId="1C8555BF" w14:textId="77777777" w:rsidR="000E2FD2" w:rsidRDefault="00FF0AC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Tonleiter, 5 – ist der höchste)</w:t>
            </w:r>
          </w:p>
        </w:tc>
      </w:tr>
      <w:tr w:rsidR="000E2FD2" w14:paraId="453F1C7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F049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71BB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93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5DA3FF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69A1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681703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99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41711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B1BD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34C50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Organischer Dünger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A32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5D2001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7D0B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F6FDF7" w14:textId="77777777" w:rsidR="000E2FD2" w:rsidRDefault="00FF0AC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C6F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45950F7" w14:textId="77777777" w:rsidR="000E2FD2" w:rsidRDefault="000E2FD2">
      <w:pPr>
        <w:rPr>
          <w:rFonts w:ascii="Arial" w:hAnsi="Arial" w:cs="Arial"/>
          <w:color w:val="000000"/>
          <w:sz w:val="21"/>
          <w:szCs w:val="21"/>
        </w:rPr>
      </w:pPr>
    </w:p>
    <w:p w14:paraId="7183BD76" w14:textId="77777777" w:rsidR="000E2FD2" w:rsidRDefault="00FF0AC3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Datum</w:t>
      </w:r>
    </w:p>
    <w:p w14:paraId="66085EBC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A2750B3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14FCD48" w14:textId="324ADD3A" w:rsidR="000E2FD2" w:rsidRDefault="000E2FD2">
      <w:pPr>
        <w:rPr>
          <w:rFonts w:ascii="Arial" w:hAnsi="Arial" w:cs="Arial"/>
          <w:sz w:val="21"/>
          <w:szCs w:val="21"/>
        </w:rPr>
      </w:pPr>
    </w:p>
    <w:sectPr w:rsidR="000E2FD2">
      <w:headerReference w:type="default" r:id="rId7"/>
      <w:pgSz w:w="11906" w:h="16838"/>
      <w:pgMar w:top="1797" w:right="850" w:bottom="1134" w:left="993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EE7D4F" w14:textId="77777777" w:rsidR="00AC3D73" w:rsidRDefault="00AC3D73">
      <w:r>
        <w:separator/>
      </w:r>
    </w:p>
  </w:endnote>
  <w:endnote w:type="continuationSeparator" w:id="0">
    <w:p w14:paraId="26BACEBF" w14:textId="77777777" w:rsidR="00AC3D73" w:rsidRDefault="00AC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1113A8" w14:textId="77777777" w:rsidR="00AC3D73" w:rsidRDefault="00AC3D73">
      <w:r>
        <w:separator/>
      </w:r>
    </w:p>
  </w:footnote>
  <w:footnote w:type="continuationSeparator" w:id="0">
    <w:p w14:paraId="313E1024" w14:textId="77777777" w:rsidR="00AC3D73" w:rsidRDefault="00AC3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9A679" w14:textId="6420B831" w:rsidR="000E2FD2" w:rsidRDefault="000D7E38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B3370D" wp14:editId="6EC3BB7E">
          <wp:simplePos x="0" y="0"/>
          <wp:positionH relativeFrom="column">
            <wp:posOffset>-220345</wp:posOffset>
          </wp:positionH>
          <wp:positionV relativeFrom="paragraph">
            <wp:posOffset>339383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860E8FD" w14:textId="77777777" w:rsidR="000E2FD2" w:rsidRDefault="000E2FD2">
    <w:pPr>
      <w:pStyle w:val="Header"/>
      <w:tabs>
        <w:tab w:val="clear" w:pos="4677"/>
        <w:tab w:val="clear" w:pos="9355"/>
        <w:tab w:val="left" w:pos="2960"/>
      </w:tabs>
    </w:pPr>
  </w:p>
  <w:p w14:paraId="28D6E889" w14:textId="77777777" w:rsidR="000E2FD2" w:rsidRDefault="000E2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27F4227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8128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2"/>
    <w:rsid w:val="000D7E38"/>
    <w:rsid w:val="000E2FD2"/>
    <w:rsid w:val="004B0076"/>
    <w:rsid w:val="004B6B3C"/>
    <w:rsid w:val="00AC3D73"/>
    <w:rsid w:val="00B31568"/>
    <w:rsid w:val="00CD0DF1"/>
    <w:rsid w:val="00ED757C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654332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1803</Characters>
  <Application>Microsoft Office Word</Application>
  <DocSecurity>0</DocSecurity>
  <Lines>225</Lines>
  <Paragraphs>142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2020-08-14T05:56:00Z</dcterms:created>
  <dcterms:modified xsi:type="dcterms:W3CDTF">2026-08-13T10:32:00Z</dcterms:modified>
</cp:coreProperties>
</file>